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337A1D07">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5E135F11" w:rsidR="000B22C2" w:rsidRPr="002E3B0F" w:rsidRDefault="00B17A55" w:rsidP="00B17A55">
            <w:pPr>
              <w:jc w:val="center"/>
              <w:rPr>
                <w:b/>
                <w:sz w:val="28"/>
                <w:szCs w:val="28"/>
              </w:rPr>
            </w:pPr>
            <w:bookmarkStart w:id="0" w:name="_Hlk168999721"/>
            <w:r w:rsidRPr="00A52FD1">
              <w:rPr>
                <w:b/>
                <w:sz w:val="28"/>
                <w:szCs w:val="28"/>
              </w:rPr>
              <w:t>DĖL</w:t>
            </w:r>
            <w:r w:rsidR="005950FB">
              <w:rPr>
                <w:b/>
                <w:sz w:val="28"/>
                <w:szCs w:val="28"/>
              </w:rPr>
              <w:t xml:space="preserve"> </w:t>
            </w:r>
            <w:r w:rsidR="00827305" w:rsidRPr="00827305">
              <w:rPr>
                <w:b/>
                <w:sz w:val="28"/>
                <w:szCs w:val="28"/>
              </w:rPr>
              <w:t>PASTRĖVIO KAIMO KVARTALO GRETA ELEKTRĖNŲ GATVĖS</w:t>
            </w:r>
            <w:r w:rsidR="006026FC">
              <w:rPr>
                <w:b/>
                <w:sz w:val="28"/>
                <w:szCs w:val="28"/>
              </w:rPr>
              <w:t xml:space="preserve"> DET</w:t>
            </w:r>
            <w:r w:rsidRPr="009F0466">
              <w:rPr>
                <w:b/>
                <w:sz w:val="28"/>
                <w:szCs w:val="28"/>
              </w:rPr>
              <w: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r w:rsidR="00DC0CB4">
              <w:rPr>
                <w:b/>
                <w:sz w:val="28"/>
                <w:szCs w:val="28"/>
              </w:rPr>
              <w:t xml:space="preserve"> </w:t>
            </w:r>
          </w:p>
          <w:bookmarkEnd w:id="0"/>
          <w:p w14:paraId="260EA325" w14:textId="77777777" w:rsidR="00A242B4" w:rsidRDefault="00A242B4">
            <w:pPr>
              <w:tabs>
                <w:tab w:val="left" w:pos="540"/>
              </w:tabs>
              <w:jc w:val="center"/>
              <w:rPr>
                <w:sz w:val="28"/>
                <w:szCs w:val="28"/>
              </w:rPr>
            </w:pPr>
          </w:p>
          <w:p w14:paraId="1A957805" w14:textId="411E4193" w:rsidR="000B22C2" w:rsidRPr="004754F2" w:rsidRDefault="000B22C2">
            <w:pPr>
              <w:tabs>
                <w:tab w:val="left" w:pos="540"/>
              </w:tabs>
              <w:jc w:val="center"/>
            </w:pPr>
            <w:r w:rsidRPr="004754F2">
              <w:t>20</w:t>
            </w:r>
            <w:r w:rsidR="00F776B7">
              <w:t>2</w:t>
            </w:r>
            <w:r w:rsidR="006026FC">
              <w:t>6</w:t>
            </w:r>
            <w:r w:rsidRPr="004754F2">
              <w:t xml:space="preserve"> m.</w:t>
            </w:r>
            <w:r w:rsidR="0013636D">
              <w:t xml:space="preserve"> </w:t>
            </w:r>
            <w:r w:rsidR="00827305">
              <w:t xml:space="preserve">vasario   </w:t>
            </w:r>
            <w:r w:rsidR="006026FC">
              <w:t xml:space="preserve">  </w:t>
            </w:r>
            <w:r w:rsidR="00117D70">
              <w:t xml:space="preserve"> </w:t>
            </w:r>
            <w:r w:rsidR="007F1F01">
              <w:t xml:space="preserve">  </w:t>
            </w:r>
            <w:r w:rsidRPr="004754F2">
              <w:t>d. Nr.</w:t>
            </w:r>
            <w:r w:rsidR="003E68A4">
              <w:t xml:space="preserve"> </w:t>
            </w:r>
            <w:r w:rsidRPr="004754F2">
              <w:t xml:space="preserve">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61EBABB8"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827305">
        <w:rPr>
          <w:lang w:val="lt-LT"/>
        </w:rPr>
        <w:t>6</w:t>
      </w:r>
      <w:r w:rsidRPr="00A50AD3">
        <w:rPr>
          <w:lang w:val="lt-LT"/>
        </w:rPr>
        <w:t xml:space="preserve"> m.</w:t>
      </w:r>
      <w:r w:rsidR="00773D6A">
        <w:rPr>
          <w:lang w:val="lt-LT"/>
        </w:rPr>
        <w:t xml:space="preserve"> </w:t>
      </w:r>
      <w:r w:rsidR="00CB5A96">
        <w:rPr>
          <w:lang w:val="lt-LT"/>
        </w:rPr>
        <w:t>sausio 30</w:t>
      </w:r>
      <w:r w:rsidR="00C42E24">
        <w:rPr>
          <w:lang w:val="lt-LT"/>
        </w:rPr>
        <w:t xml:space="preserve"> </w:t>
      </w:r>
      <w:r w:rsidRPr="00A50AD3">
        <w:rPr>
          <w:lang w:val="lt-LT"/>
        </w:rPr>
        <w:t>d</w:t>
      </w:r>
      <w:r w:rsidRPr="00133EEE">
        <w:rPr>
          <w:lang w:val="lt-LT"/>
        </w:rPr>
        <w:t xml:space="preserve">. </w:t>
      </w:r>
      <w:r w:rsidRPr="00BB675A">
        <w:rPr>
          <w:lang w:val="lt-LT"/>
        </w:rPr>
        <w:t>įsakymą Nr.</w:t>
      </w:r>
      <w:r w:rsidR="00A50AD3">
        <w:rPr>
          <w:lang w:val="lt-LT"/>
        </w:rPr>
        <w:t>03V-E-</w:t>
      </w:r>
      <w:r w:rsidR="00CB5A96">
        <w:rPr>
          <w:lang w:val="lt-LT"/>
        </w:rPr>
        <w:t>16</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08DD234D"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P r a d e d u  rengti</w:t>
      </w:r>
      <w:r w:rsidR="00CB5A96">
        <w:rPr>
          <w:bCs/>
          <w:color w:val="000000"/>
          <w:lang w:val="lt-LT" w:eastAsia="lt-LT"/>
        </w:rPr>
        <w:t xml:space="preserve"> </w:t>
      </w:r>
      <w:bookmarkStart w:id="1" w:name="_Hlk168999448"/>
      <w:r w:rsidR="00CB5A96">
        <w:rPr>
          <w:bCs/>
          <w:color w:val="000000"/>
          <w:lang w:val="lt-LT" w:eastAsia="lt-LT"/>
        </w:rPr>
        <w:t>Pastrėvio</w:t>
      </w:r>
      <w:r w:rsidR="00A65748">
        <w:rPr>
          <w:bCs/>
          <w:color w:val="000000"/>
          <w:lang w:val="lt-LT" w:eastAsia="lt-LT"/>
        </w:rPr>
        <w:t xml:space="preserve"> kaimo kvartalo greta</w:t>
      </w:r>
      <w:r w:rsidR="00CB5A96">
        <w:rPr>
          <w:bCs/>
          <w:color w:val="000000"/>
          <w:lang w:val="lt-LT" w:eastAsia="lt-LT"/>
        </w:rPr>
        <w:t xml:space="preserve"> </w:t>
      </w:r>
      <w:r w:rsidR="00963CAB">
        <w:rPr>
          <w:bCs/>
          <w:color w:val="000000"/>
          <w:lang w:val="lt-LT" w:eastAsia="lt-LT"/>
        </w:rPr>
        <w:t>Elektrėnų</w:t>
      </w:r>
      <w:r w:rsidR="00A65748">
        <w:rPr>
          <w:bCs/>
          <w:color w:val="000000"/>
          <w:lang w:val="lt-LT" w:eastAsia="lt-LT"/>
        </w:rPr>
        <w:t xml:space="preserve"> </w:t>
      </w:r>
      <w:r w:rsidR="00726056">
        <w:rPr>
          <w:bCs/>
          <w:color w:val="000000"/>
          <w:lang w:val="lt-LT" w:eastAsia="lt-LT"/>
        </w:rPr>
        <w:t xml:space="preserve">gatvės </w:t>
      </w:r>
      <w:r w:rsidRPr="00B17A55">
        <w:rPr>
          <w:bCs/>
          <w:color w:val="000000"/>
          <w:lang w:val="lt-LT" w:eastAsia="lt-LT"/>
        </w:rPr>
        <w:t>detalųjį planą.</w:t>
      </w:r>
    </w:p>
    <w:p w14:paraId="2F60F5FA" w14:textId="3AB86D08"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3BF9AB20"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D5F7FDA" w14:textId="77777777" w:rsidR="00E82C27" w:rsidRDefault="00E82C27"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7BDA7E0B" w14:textId="77777777" w:rsidR="00535E54" w:rsidRDefault="00535E54"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46E3"/>
    <w:rsid w:val="00076383"/>
    <w:rsid w:val="00084178"/>
    <w:rsid w:val="00085950"/>
    <w:rsid w:val="00085DB3"/>
    <w:rsid w:val="00092E78"/>
    <w:rsid w:val="000A4F80"/>
    <w:rsid w:val="000A746F"/>
    <w:rsid w:val="000B22C2"/>
    <w:rsid w:val="000C17B4"/>
    <w:rsid w:val="000C6641"/>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69D8"/>
    <w:rsid w:val="00130376"/>
    <w:rsid w:val="00133EEE"/>
    <w:rsid w:val="0013628B"/>
    <w:rsid w:val="0013636D"/>
    <w:rsid w:val="0013773D"/>
    <w:rsid w:val="001405D5"/>
    <w:rsid w:val="00144007"/>
    <w:rsid w:val="001512D2"/>
    <w:rsid w:val="00155407"/>
    <w:rsid w:val="001600B9"/>
    <w:rsid w:val="00161041"/>
    <w:rsid w:val="00172C93"/>
    <w:rsid w:val="00177309"/>
    <w:rsid w:val="001808C8"/>
    <w:rsid w:val="0018543D"/>
    <w:rsid w:val="00196382"/>
    <w:rsid w:val="001A026D"/>
    <w:rsid w:val="001B4704"/>
    <w:rsid w:val="001C411E"/>
    <w:rsid w:val="001D07EE"/>
    <w:rsid w:val="001D0D93"/>
    <w:rsid w:val="001D3841"/>
    <w:rsid w:val="001E1043"/>
    <w:rsid w:val="001E5288"/>
    <w:rsid w:val="001F06D6"/>
    <w:rsid w:val="001F5B41"/>
    <w:rsid w:val="00200A71"/>
    <w:rsid w:val="00202B8C"/>
    <w:rsid w:val="002070ED"/>
    <w:rsid w:val="00210B84"/>
    <w:rsid w:val="00210D16"/>
    <w:rsid w:val="002204F3"/>
    <w:rsid w:val="002236DD"/>
    <w:rsid w:val="002359B9"/>
    <w:rsid w:val="002375A3"/>
    <w:rsid w:val="00254D59"/>
    <w:rsid w:val="002579C7"/>
    <w:rsid w:val="00265CCC"/>
    <w:rsid w:val="0027418B"/>
    <w:rsid w:val="002744C6"/>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E1251"/>
    <w:rsid w:val="002E2699"/>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15AB"/>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4EC8"/>
    <w:rsid w:val="003B73B7"/>
    <w:rsid w:val="003C4829"/>
    <w:rsid w:val="003D0BEE"/>
    <w:rsid w:val="003D0C77"/>
    <w:rsid w:val="003D596A"/>
    <w:rsid w:val="003E68A4"/>
    <w:rsid w:val="003E6DF2"/>
    <w:rsid w:val="003E7C86"/>
    <w:rsid w:val="00404094"/>
    <w:rsid w:val="00407301"/>
    <w:rsid w:val="004119C8"/>
    <w:rsid w:val="00413561"/>
    <w:rsid w:val="00417C0A"/>
    <w:rsid w:val="0042361F"/>
    <w:rsid w:val="004268A8"/>
    <w:rsid w:val="0043219B"/>
    <w:rsid w:val="00432E31"/>
    <w:rsid w:val="00440E7E"/>
    <w:rsid w:val="00441BA7"/>
    <w:rsid w:val="004510BF"/>
    <w:rsid w:val="004539AB"/>
    <w:rsid w:val="00454297"/>
    <w:rsid w:val="00461927"/>
    <w:rsid w:val="00461B5B"/>
    <w:rsid w:val="00463FCD"/>
    <w:rsid w:val="00464308"/>
    <w:rsid w:val="004754F2"/>
    <w:rsid w:val="0047770D"/>
    <w:rsid w:val="004849F3"/>
    <w:rsid w:val="00486509"/>
    <w:rsid w:val="004A0C4F"/>
    <w:rsid w:val="004A1B04"/>
    <w:rsid w:val="004B4835"/>
    <w:rsid w:val="004C0791"/>
    <w:rsid w:val="004C114D"/>
    <w:rsid w:val="004C2807"/>
    <w:rsid w:val="004C3261"/>
    <w:rsid w:val="004C6EB7"/>
    <w:rsid w:val="004C72FC"/>
    <w:rsid w:val="004D1460"/>
    <w:rsid w:val="004D40CC"/>
    <w:rsid w:val="004D68C1"/>
    <w:rsid w:val="004F2A00"/>
    <w:rsid w:val="004F452D"/>
    <w:rsid w:val="00502EF6"/>
    <w:rsid w:val="0050307D"/>
    <w:rsid w:val="0050584C"/>
    <w:rsid w:val="005109DB"/>
    <w:rsid w:val="00510AF3"/>
    <w:rsid w:val="00522126"/>
    <w:rsid w:val="00527FC9"/>
    <w:rsid w:val="00530ABA"/>
    <w:rsid w:val="005324C3"/>
    <w:rsid w:val="00535E54"/>
    <w:rsid w:val="00537069"/>
    <w:rsid w:val="00541006"/>
    <w:rsid w:val="00544AA6"/>
    <w:rsid w:val="00545E01"/>
    <w:rsid w:val="00552755"/>
    <w:rsid w:val="0055332A"/>
    <w:rsid w:val="00556A1E"/>
    <w:rsid w:val="00593143"/>
    <w:rsid w:val="005950FB"/>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026FC"/>
    <w:rsid w:val="00623DB6"/>
    <w:rsid w:val="00635560"/>
    <w:rsid w:val="00653A81"/>
    <w:rsid w:val="00653DCA"/>
    <w:rsid w:val="00654BB7"/>
    <w:rsid w:val="0066349B"/>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2683"/>
    <w:rsid w:val="00715FE8"/>
    <w:rsid w:val="007162B7"/>
    <w:rsid w:val="00723792"/>
    <w:rsid w:val="00725F1D"/>
    <w:rsid w:val="00726056"/>
    <w:rsid w:val="00726C03"/>
    <w:rsid w:val="00746785"/>
    <w:rsid w:val="007473F6"/>
    <w:rsid w:val="007547F1"/>
    <w:rsid w:val="00756697"/>
    <w:rsid w:val="00756833"/>
    <w:rsid w:val="0076266B"/>
    <w:rsid w:val="00762A4B"/>
    <w:rsid w:val="00762CDC"/>
    <w:rsid w:val="00770ECB"/>
    <w:rsid w:val="00773D6A"/>
    <w:rsid w:val="007859C1"/>
    <w:rsid w:val="00785C21"/>
    <w:rsid w:val="00793ED2"/>
    <w:rsid w:val="00796BBD"/>
    <w:rsid w:val="007A14FD"/>
    <w:rsid w:val="007B2FD1"/>
    <w:rsid w:val="007B3701"/>
    <w:rsid w:val="007B6219"/>
    <w:rsid w:val="007C0BF7"/>
    <w:rsid w:val="007C1AAC"/>
    <w:rsid w:val="007C59E0"/>
    <w:rsid w:val="007D0000"/>
    <w:rsid w:val="007D0C44"/>
    <w:rsid w:val="007D1F29"/>
    <w:rsid w:val="007D3C90"/>
    <w:rsid w:val="007D52DD"/>
    <w:rsid w:val="007D78CA"/>
    <w:rsid w:val="007F0405"/>
    <w:rsid w:val="007F1F01"/>
    <w:rsid w:val="00801506"/>
    <w:rsid w:val="00807138"/>
    <w:rsid w:val="00810660"/>
    <w:rsid w:val="00827305"/>
    <w:rsid w:val="00835A19"/>
    <w:rsid w:val="00836982"/>
    <w:rsid w:val="00837600"/>
    <w:rsid w:val="00844082"/>
    <w:rsid w:val="008462C1"/>
    <w:rsid w:val="00846800"/>
    <w:rsid w:val="008472BA"/>
    <w:rsid w:val="00847B44"/>
    <w:rsid w:val="00850A90"/>
    <w:rsid w:val="008542D5"/>
    <w:rsid w:val="00854C9A"/>
    <w:rsid w:val="0086502C"/>
    <w:rsid w:val="00865761"/>
    <w:rsid w:val="00880AFA"/>
    <w:rsid w:val="00880F85"/>
    <w:rsid w:val="0088300F"/>
    <w:rsid w:val="00883818"/>
    <w:rsid w:val="0088566D"/>
    <w:rsid w:val="00887CB9"/>
    <w:rsid w:val="008A0B8C"/>
    <w:rsid w:val="008B2DB7"/>
    <w:rsid w:val="008B3747"/>
    <w:rsid w:val="008D70BB"/>
    <w:rsid w:val="008F244B"/>
    <w:rsid w:val="00910032"/>
    <w:rsid w:val="00912C1E"/>
    <w:rsid w:val="00915449"/>
    <w:rsid w:val="0092331D"/>
    <w:rsid w:val="00933BB7"/>
    <w:rsid w:val="00936220"/>
    <w:rsid w:val="00936CD7"/>
    <w:rsid w:val="00937669"/>
    <w:rsid w:val="00955669"/>
    <w:rsid w:val="00963C0F"/>
    <w:rsid w:val="00963CAB"/>
    <w:rsid w:val="00965267"/>
    <w:rsid w:val="009652C9"/>
    <w:rsid w:val="00975A80"/>
    <w:rsid w:val="009858D0"/>
    <w:rsid w:val="00994BAB"/>
    <w:rsid w:val="009A179B"/>
    <w:rsid w:val="009A212D"/>
    <w:rsid w:val="009A5FA7"/>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1937"/>
    <w:rsid w:val="00A52FD1"/>
    <w:rsid w:val="00A65748"/>
    <w:rsid w:val="00A67BE2"/>
    <w:rsid w:val="00A80455"/>
    <w:rsid w:val="00A80FC1"/>
    <w:rsid w:val="00A87D1B"/>
    <w:rsid w:val="00A9185F"/>
    <w:rsid w:val="00AA0C43"/>
    <w:rsid w:val="00AA15A2"/>
    <w:rsid w:val="00AA40EC"/>
    <w:rsid w:val="00AA452B"/>
    <w:rsid w:val="00AB07C6"/>
    <w:rsid w:val="00AC6532"/>
    <w:rsid w:val="00AD0927"/>
    <w:rsid w:val="00AD3776"/>
    <w:rsid w:val="00AD6801"/>
    <w:rsid w:val="00AE6000"/>
    <w:rsid w:val="00AE7A2D"/>
    <w:rsid w:val="00B01F8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2272"/>
    <w:rsid w:val="00B83946"/>
    <w:rsid w:val="00B83E9A"/>
    <w:rsid w:val="00B91AC5"/>
    <w:rsid w:val="00B93429"/>
    <w:rsid w:val="00B96839"/>
    <w:rsid w:val="00B96D76"/>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27625"/>
    <w:rsid w:val="00C340A3"/>
    <w:rsid w:val="00C40D47"/>
    <w:rsid w:val="00C42E24"/>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B5A96"/>
    <w:rsid w:val="00CC21E1"/>
    <w:rsid w:val="00CC362F"/>
    <w:rsid w:val="00CC6F74"/>
    <w:rsid w:val="00CD25EF"/>
    <w:rsid w:val="00CD3534"/>
    <w:rsid w:val="00CE2BAC"/>
    <w:rsid w:val="00CE2DE8"/>
    <w:rsid w:val="00CE562D"/>
    <w:rsid w:val="00CF1225"/>
    <w:rsid w:val="00CF154D"/>
    <w:rsid w:val="00CF33BD"/>
    <w:rsid w:val="00D00649"/>
    <w:rsid w:val="00D03E8A"/>
    <w:rsid w:val="00D20F18"/>
    <w:rsid w:val="00D258D0"/>
    <w:rsid w:val="00D27A15"/>
    <w:rsid w:val="00D32235"/>
    <w:rsid w:val="00D3223A"/>
    <w:rsid w:val="00D332A3"/>
    <w:rsid w:val="00D365A7"/>
    <w:rsid w:val="00D372BC"/>
    <w:rsid w:val="00D4021A"/>
    <w:rsid w:val="00D417AC"/>
    <w:rsid w:val="00D41B37"/>
    <w:rsid w:val="00D4421A"/>
    <w:rsid w:val="00D47FC3"/>
    <w:rsid w:val="00D56716"/>
    <w:rsid w:val="00D577E4"/>
    <w:rsid w:val="00D63B3D"/>
    <w:rsid w:val="00D63FB7"/>
    <w:rsid w:val="00D67D91"/>
    <w:rsid w:val="00D67F14"/>
    <w:rsid w:val="00D80473"/>
    <w:rsid w:val="00D81F57"/>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244BF"/>
    <w:rsid w:val="00E30038"/>
    <w:rsid w:val="00E30129"/>
    <w:rsid w:val="00E34ADF"/>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2C27"/>
    <w:rsid w:val="00E8549A"/>
    <w:rsid w:val="00EA7237"/>
    <w:rsid w:val="00EB0EEB"/>
    <w:rsid w:val="00EB63E2"/>
    <w:rsid w:val="00EC0B95"/>
    <w:rsid w:val="00ED0CC6"/>
    <w:rsid w:val="00ED26A7"/>
    <w:rsid w:val="00EF019E"/>
    <w:rsid w:val="00EF1239"/>
    <w:rsid w:val="00F04732"/>
    <w:rsid w:val="00F0735B"/>
    <w:rsid w:val="00F10422"/>
    <w:rsid w:val="00F115B9"/>
    <w:rsid w:val="00F11E54"/>
    <w:rsid w:val="00F147CC"/>
    <w:rsid w:val="00F16BDC"/>
    <w:rsid w:val="00F16F85"/>
    <w:rsid w:val="00F2107D"/>
    <w:rsid w:val="00F2594B"/>
    <w:rsid w:val="00F36607"/>
    <w:rsid w:val="00F37A49"/>
    <w:rsid w:val="00F52F07"/>
    <w:rsid w:val="00F53499"/>
    <w:rsid w:val="00F610D5"/>
    <w:rsid w:val="00F759FB"/>
    <w:rsid w:val="00F776B7"/>
    <w:rsid w:val="00F806BC"/>
    <w:rsid w:val="00F8461D"/>
    <w:rsid w:val="00F85F4D"/>
    <w:rsid w:val="00F8679B"/>
    <w:rsid w:val="00F93260"/>
    <w:rsid w:val="00FA55DC"/>
    <w:rsid w:val="00FA6B40"/>
    <w:rsid w:val="00FB2748"/>
    <w:rsid w:val="00FB4F05"/>
    <w:rsid w:val="00FB519D"/>
    <w:rsid w:val="00FB5231"/>
    <w:rsid w:val="00FB5D96"/>
    <w:rsid w:val="00FC142F"/>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1215</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1906</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6</cp:revision>
  <cp:lastPrinted>2021-05-07T08:57:00Z</cp:lastPrinted>
  <dcterms:created xsi:type="dcterms:W3CDTF">2026-01-22T09:56:00Z</dcterms:created>
  <dcterms:modified xsi:type="dcterms:W3CDTF">2026-02-04T09:36:00Z</dcterms:modified>
</cp:coreProperties>
</file>